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7100"/>
        <w:gridCol w:w="7100"/>
      </w:tblGrid>
      <w:tr w:rsidR="00761E78">
        <w:tc>
          <w:tcPr>
            <w:tcW w:w="14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Pr="00761E78" w:rsidRDefault="00761E78" w:rsidP="00761E78">
            <w:pPr>
              <w:spacing w:after="1" w:line="200" w:lineRule="atLeast"/>
              <w:jc w:val="center"/>
              <w:rPr>
                <w:b/>
              </w:rPr>
            </w:pPr>
            <w:r>
              <w:rPr>
                <w:rFonts w:ascii="Arial" w:hAnsi="Arial" w:cs="Arial"/>
                <w:sz w:val="20"/>
              </w:rPr>
              <w:br/>
            </w:r>
            <w:proofErr w:type="gramStart"/>
            <w:r w:rsidRPr="00761E78">
              <w:rPr>
                <w:rFonts w:ascii="Arial" w:hAnsi="Arial" w:cs="Arial"/>
                <w:b/>
              </w:rPr>
              <w:t>Приказ Минтруда России от 02.09.2014 N 598н</w:t>
            </w:r>
            <w:r w:rsidRPr="00761E78">
              <w:rPr>
                <w:rFonts w:ascii="Arial" w:hAnsi="Arial" w:cs="Arial"/>
                <w:b/>
              </w:rPr>
              <w:br/>
              <w:t>(ред. от 04.12.2017)</w:t>
            </w:r>
            <w:r w:rsidRPr="00761E78">
              <w:rPr>
                <w:rFonts w:ascii="Arial" w:hAnsi="Arial" w:cs="Arial"/>
                <w:b/>
              </w:rPr>
              <w:br/>
              <w:t>"Об утверждении Административного регламента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</w:t>
            </w:r>
            <w:r w:rsidRPr="00761E78">
              <w:rPr>
                <w:rFonts w:ascii="Arial" w:hAnsi="Arial" w:cs="Arial"/>
                <w:b/>
              </w:rPr>
              <w:br/>
              <w:t>(Зарегистрировано в Минюсте России 23.01.2015 N 35660)</w:t>
            </w:r>
            <w:r w:rsidRPr="00761E78">
              <w:rPr>
                <w:rFonts w:ascii="Arial" w:hAnsi="Arial" w:cs="Arial"/>
                <w:b/>
              </w:rPr>
              <w:br/>
            </w:r>
            <w:proofErr w:type="gramEnd"/>
          </w:p>
        </w:tc>
      </w:tr>
      <w:tr w:rsidR="00761E78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Pr="00761E78" w:rsidRDefault="00761E78" w:rsidP="00761E78">
            <w:pPr>
              <w:spacing w:after="1" w:line="200" w:lineRule="atLeast"/>
              <w:jc w:val="center"/>
              <w:rPr>
                <w:b/>
                <w:color w:val="000000" w:themeColor="text1"/>
              </w:rPr>
            </w:pPr>
            <w:r w:rsidRPr="00761E78">
              <w:rPr>
                <w:rFonts w:ascii="Arial" w:hAnsi="Arial" w:cs="Arial"/>
                <w:b/>
                <w:color w:val="000000" w:themeColor="text1"/>
                <w:sz w:val="20"/>
              </w:rPr>
              <w:br/>
            </w:r>
            <w:hyperlink r:id="rId7" w:history="1">
              <w:r w:rsidRPr="00761E78">
                <w:rPr>
                  <w:rFonts w:ascii="Arial" w:hAnsi="Arial" w:cs="Arial"/>
                  <w:b/>
                  <w:color w:val="000000" w:themeColor="text1"/>
                  <w:sz w:val="20"/>
                </w:rPr>
                <w:t>Ред. от 04.04.2017, недействующая</w:t>
              </w:r>
            </w:hyperlink>
            <w:r w:rsidRPr="00761E78">
              <w:rPr>
                <w:rFonts w:ascii="Arial" w:hAnsi="Arial" w:cs="Arial"/>
                <w:b/>
                <w:color w:val="000000" w:themeColor="text1"/>
                <w:sz w:val="20"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Pr="00761E78" w:rsidRDefault="00761E78" w:rsidP="00761E78">
            <w:pPr>
              <w:spacing w:after="1" w:line="200" w:lineRule="atLeast"/>
              <w:jc w:val="center"/>
              <w:rPr>
                <w:b/>
                <w:color w:val="000000" w:themeColor="text1"/>
              </w:rPr>
            </w:pPr>
            <w:r w:rsidRPr="00761E78">
              <w:rPr>
                <w:rFonts w:ascii="Arial" w:hAnsi="Arial" w:cs="Arial"/>
                <w:b/>
                <w:color w:val="000000" w:themeColor="text1"/>
                <w:sz w:val="20"/>
              </w:rPr>
              <w:br/>
            </w:r>
            <w:hyperlink r:id="rId8" w:history="1">
              <w:r w:rsidRPr="00761E78">
                <w:rPr>
                  <w:rFonts w:ascii="Arial" w:hAnsi="Arial" w:cs="Arial"/>
                  <w:b/>
                  <w:color w:val="000000" w:themeColor="text1"/>
                  <w:sz w:val="20"/>
                </w:rPr>
                <w:t>Ред. от 04.12.2017, действующая</w:t>
              </w:r>
            </w:hyperlink>
            <w:r w:rsidRPr="00761E78">
              <w:rPr>
                <w:rFonts w:ascii="Arial" w:hAnsi="Arial" w:cs="Arial"/>
                <w:b/>
                <w:color w:val="000000" w:themeColor="text1"/>
                <w:sz w:val="20"/>
              </w:rPr>
              <w:br/>
            </w:r>
          </w:p>
        </w:tc>
      </w:tr>
      <w:tr w:rsidR="00761E78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Приложение. Административный регламент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  <w:p w:rsidR="00761E78" w:rsidRDefault="00761E78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I. Общие положения</w:t>
            </w:r>
          </w:p>
          <w:p w:rsidR="00761E78" w:rsidRDefault="00761E78">
            <w:pPr>
              <w:spacing w:after="1" w:line="200" w:lineRule="atLeast"/>
              <w:ind w:left="480"/>
            </w:pPr>
            <w:r>
              <w:rPr>
                <w:rFonts w:ascii="Arial" w:hAnsi="Arial" w:cs="Arial"/>
                <w:b/>
                <w:sz w:val="20"/>
              </w:rPr>
              <w:t>Требования к порядку информирования о предоставлении государственной услуги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Приложение. Административный регламент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  <w:p w:rsidR="00761E78" w:rsidRDefault="00761E78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I. Общие положения</w:t>
            </w:r>
          </w:p>
          <w:p w:rsidR="00761E78" w:rsidRDefault="00761E78">
            <w:pPr>
              <w:spacing w:after="1" w:line="200" w:lineRule="atLeast"/>
              <w:ind w:left="480"/>
            </w:pPr>
            <w:r>
              <w:rPr>
                <w:rFonts w:ascii="Arial" w:hAnsi="Arial" w:cs="Arial"/>
                <w:b/>
                <w:sz w:val="20"/>
              </w:rPr>
              <w:t>Требования к порядку информирования о предоставлении государственной услуги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761E78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br/>
              <w:t>&lt;фрагмент не существовал&gt;</w:t>
            </w:r>
            <w:r>
              <w:rPr>
                <w:rFonts w:ascii="Arial" w:hAnsi="Arial" w:cs="Arial"/>
                <w:sz w:val="20"/>
              </w:rPr>
              <w:br/>
              <w:t> 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исчерпывающем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перечне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документов, необходимых для предоставления государственной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      </w:r>
          </w:p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исчерпывающем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перечне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оснований для приостановления или отказа в предоставлении государственной услуги;</w:t>
            </w:r>
          </w:p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круге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заявителей;</w:t>
            </w:r>
          </w:p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сроке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предоставления государственной услуги;</w:t>
            </w:r>
          </w:p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результатах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предоставления государственной услуги, порядке представления документа, являющегося результатом предоставления государственной услуги;</w:t>
            </w:r>
          </w:p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lastRenderedPageBreak/>
              <w:t>размере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государственной пошлины, взимаемой за предоставление государственной услуги, или информация об ее отсутствии;</w:t>
            </w:r>
          </w:p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праве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      </w:r>
          </w:p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информационных материалах, содержащих сведения о возможности участия заявителей в оценке качества предоставления государственных услуг на специализированном сайте ("Ваш контроль") в сети Интернет, а также в личном кабинете федеральной государственной информационной системе "Единый портал государственных и муниципальных услуг (функций)".</w:t>
            </w:r>
            <w:proofErr w:type="gramEnd"/>
          </w:p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Информация, размещаемая в федеральной государственной информационной системе "Единый портал государственных и муниципальных услуг (функций)",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      </w:r>
          </w:p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      </w:r>
            <w:proofErr w:type="gramEnd"/>
          </w:p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На информационных стендах Фонда и территориальных органов Фонда, сайте Фонда и сайтах территориальных органов Фонда, в федеральной государственной информационной системе "Единый портал государственных и муниципальных услуг (функций)" размещается форма заявления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и образец ее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заполнения.</w:t>
            </w:r>
          </w:p>
        </w:tc>
      </w:tr>
      <w:tr w:rsidR="00761E78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lastRenderedPageBreak/>
              <w:br/>
            </w:r>
            <w:r>
              <w:rPr>
                <w:rFonts w:ascii="Arial" w:hAnsi="Arial" w:cs="Arial"/>
                <w:b/>
                <w:sz w:val="20"/>
              </w:rPr>
              <w:lastRenderedPageBreak/>
              <w:t>Приложение. Административный регламент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  <w:p w:rsidR="00761E78" w:rsidRDefault="00761E78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II. Стандарт предоставления государственной услуги</w:t>
            </w:r>
          </w:p>
          <w:p w:rsidR="00761E78" w:rsidRDefault="00761E78">
            <w:pPr>
              <w:spacing w:after="1" w:line="200" w:lineRule="atLeast"/>
              <w:ind w:left="480"/>
            </w:pPr>
            <w:r>
              <w:rPr>
                <w:rFonts w:ascii="Arial" w:hAnsi="Arial" w:cs="Arial"/>
                <w:b/>
                <w:sz w:val="20"/>
              </w:rPr>
              <w:t>Исчерпывающий перечень документов, необходимых в соответствии нормативными правовыми актами для предоставления государственной услуги, подлежащих представлению заявителем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lastRenderedPageBreak/>
              <w:br/>
            </w:r>
            <w:r>
              <w:rPr>
                <w:rFonts w:ascii="Arial" w:hAnsi="Arial" w:cs="Arial"/>
                <w:b/>
                <w:sz w:val="20"/>
              </w:rPr>
              <w:lastRenderedPageBreak/>
              <w:t>Приложение. Административный регламент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  <w:p w:rsidR="00761E78" w:rsidRDefault="00761E78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II. Стандарт предоставления государственной услуги</w:t>
            </w:r>
          </w:p>
          <w:p w:rsidR="00761E78" w:rsidRDefault="00761E78">
            <w:pPr>
              <w:spacing w:after="1" w:line="200" w:lineRule="atLeast"/>
              <w:ind w:left="480"/>
            </w:pPr>
            <w:r>
              <w:rPr>
                <w:rFonts w:ascii="Arial" w:hAnsi="Arial" w:cs="Arial"/>
                <w:b/>
                <w:sz w:val="20"/>
              </w:rPr>
              <w:t>Исчерпывающий перечень документов, необходимых в соответствии нормативными правовыми актами для предоставления государственной услуги, подлежащих представлению заявителем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761E78">
        <w:tblPrEx>
          <w:tblBorders>
            <w:bottom w:val="dashed" w:sz="8" w:space="0" w:color="auto"/>
          </w:tblBorders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761E78" w:rsidRDefault="00761E78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17. Для предоставления государственной услуги заявитель подает в территориальный орган Фонда на бумажном носителе или в форме электронного документа заявление о финансовом обеспечении предупредительных мер (далее - заявление), форма которого предусмотрена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</w:rPr>
                <w:t>приложением N 3</w:t>
              </w:r>
            </w:hyperlink>
            <w:r>
              <w:rPr>
                <w:rFonts w:ascii="Arial" w:hAnsi="Arial" w:cs="Arial"/>
                <w:sz w:val="20"/>
              </w:rPr>
              <w:t xml:space="preserve"> к Административному регламенту.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761E78" w:rsidRDefault="00761E78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17. Для предоставления государственной услуги заявитель подает в территориальный орган Фонда на бумажном носителе или в форме электронного документа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посредством федеральной государственной информационной системы "Единый портал государственных и муниципальных услуг (функций)"</w:t>
            </w:r>
            <w:r>
              <w:rPr>
                <w:rFonts w:ascii="Arial" w:hAnsi="Arial" w:cs="Arial"/>
                <w:sz w:val="20"/>
              </w:rPr>
              <w:t xml:space="preserve"> заявление о финансовом обеспечении предупредительных мер (далее - заявление), форма которого предусмотрена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</w:rPr>
                <w:t>приложением N 3</w:t>
              </w:r>
            </w:hyperlink>
            <w:r>
              <w:rPr>
                <w:rFonts w:ascii="Arial" w:hAnsi="Arial" w:cs="Arial"/>
                <w:sz w:val="20"/>
              </w:rPr>
              <w:t xml:space="preserve"> к Административному регламенту.</w:t>
            </w:r>
          </w:p>
        </w:tc>
      </w:tr>
      <w:tr w:rsidR="00761E78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>19. Документы (копии документов), необходимые для предоставления государственной услуги, указанные в пункте 18 Административного регламента, представляются заявителем на бумажном носителе или в форме электронного документа. Копии документов, прилагаемых к заявлению, представленные на бумажном носителе, должны быть заверены печатью заявителя (при наличии печати).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19. Документы (копии документов), необходимые для предоставления государственной услуги, указанные в пункте 18 Административного регламента, представляются заявителем на бумажном носителе или в форме электронного документа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посредством федеральной государственной информационной системы "Единый портал государственных и муниципальных услуг (функций)"</w:t>
            </w:r>
            <w:r>
              <w:rPr>
                <w:rFonts w:ascii="Arial" w:hAnsi="Arial" w:cs="Arial"/>
                <w:sz w:val="20"/>
              </w:rPr>
              <w:t>. Копии документов, прилагаемых к заявлению, представленные на бумажном носителе, должны быть заверены печатью заявителя (при наличии печати).</w:t>
            </w:r>
          </w:p>
        </w:tc>
      </w:tr>
      <w:tr w:rsidR="00761E78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При представлении нотариально заверенных копий документов в форме электронного документа соответствие электронного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образца</w:t>
            </w:r>
            <w:r>
              <w:rPr>
                <w:rFonts w:ascii="Arial" w:hAnsi="Arial" w:cs="Arial"/>
                <w:sz w:val="20"/>
              </w:rPr>
              <w:t xml:space="preserve"> копии документа его оригиналу должно быть засвидетельствовано усиленной квалифицированной электронной подписью нотариуса.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При представлении нотариально заверенных копий документов в форме электронного документа соответствие электронного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образа</w:t>
            </w:r>
            <w:r>
              <w:rPr>
                <w:rFonts w:ascii="Arial" w:hAnsi="Arial" w:cs="Arial"/>
                <w:sz w:val="20"/>
              </w:rPr>
              <w:t xml:space="preserve"> копии документа его оригиналу должно быть засвидетельствовано усиленной квалифицированной электронной подписью нотариуса.</w:t>
            </w:r>
          </w:p>
        </w:tc>
      </w:tr>
      <w:tr w:rsidR="00761E78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>21.</w:t>
            </w:r>
            <w:r>
              <w:rPr>
                <w:rFonts w:ascii="Arial" w:hAnsi="Arial" w:cs="Arial"/>
                <w:sz w:val="20"/>
              </w:rPr>
              <w:t xml:space="preserve"> Порядок использования усиленной квалифицированной подписи определяется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</w:rPr>
                <w:t>Правилами</w:t>
              </w:r>
            </w:hyperlink>
            <w:r>
              <w:rPr>
                <w:rFonts w:ascii="Arial" w:hAnsi="Arial" w:cs="Arial"/>
                <w:sz w:val="20"/>
              </w:rPr>
              <w:t xml:space="preserve"> использования усиленной </w:t>
            </w:r>
            <w:r>
              <w:rPr>
                <w:rFonts w:ascii="Arial" w:hAnsi="Arial" w:cs="Arial"/>
                <w:sz w:val="20"/>
              </w:rPr>
              <w:lastRenderedPageBreak/>
              <w:t>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г. N 852.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Порядок использования усиленной квалифицированной подписи определяется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</w:rPr>
                <w:t>Правилами</w:t>
              </w:r>
            </w:hyperlink>
            <w:r>
              <w:rPr>
                <w:rFonts w:ascii="Arial" w:hAnsi="Arial" w:cs="Arial"/>
                <w:sz w:val="20"/>
              </w:rPr>
              <w:t xml:space="preserve"> использования усиленной квалифицированной </w:t>
            </w:r>
            <w:r>
              <w:rPr>
                <w:rFonts w:ascii="Arial" w:hAnsi="Arial" w:cs="Arial"/>
                <w:sz w:val="20"/>
              </w:rPr>
              <w:lastRenderedPageBreak/>
              <w:t>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г. N 852.</w:t>
            </w:r>
          </w:p>
        </w:tc>
      </w:tr>
      <w:tr w:rsidR="00761E78">
        <w:tblPrEx>
          <w:tblBorders>
            <w:top w:val="nil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lastRenderedPageBreak/>
              <w:t> </w:t>
            </w:r>
            <w:r>
              <w:rPr>
                <w:rFonts w:ascii="Arial" w:hAnsi="Arial" w:cs="Arial"/>
                <w:sz w:val="20"/>
              </w:rPr>
              <w:br/>
              <w:t>&lt;фрагмент не существовал&gt;</w:t>
            </w:r>
            <w:r>
              <w:rPr>
                <w:rFonts w:ascii="Arial" w:hAnsi="Arial" w:cs="Arial"/>
                <w:sz w:val="20"/>
              </w:rPr>
              <w:br/>
              <w:t> 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21. Территориальные органы Фонда не вправе:</w:t>
            </w:r>
          </w:p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а) отказывать в приеме заявления или заявления и копий документов в случае, если они представлены в соответствии с информацией о сроках и порядке предоставления государственной услуги, размещенной в федеральной государственной информационной системе "Единый портал государственных и муниципальных услуг (функций)";</w:t>
            </w:r>
          </w:p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б) отказывать в предоставлении государственной услуги в случае, если заявление или заявление и копии документов поданы в соответствии с информацией о сроках и порядке предоставления государственной услуги, размещенной в федеральной государственной информационной системе "Единый портал государственных и муниципальных услуг (функций)";</w:t>
            </w:r>
          </w:p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в) 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форме;</w:t>
            </w:r>
          </w:p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г) при осуществлении записи на прием посредством федеральной государственной информационной системы "Единый портал государственных и муниципальных услуг (функций)"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      </w:r>
            <w:proofErr w:type="gramEnd"/>
          </w:p>
        </w:tc>
      </w:tr>
      <w:tr w:rsidR="00761E78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 xml:space="preserve">Приложение. Административный регламент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</w:t>
            </w:r>
            <w:r>
              <w:rPr>
                <w:rFonts w:ascii="Arial" w:hAnsi="Arial" w:cs="Arial"/>
                <w:b/>
                <w:sz w:val="20"/>
              </w:rPr>
              <w:lastRenderedPageBreak/>
              <w:t>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  <w:p w:rsidR="00761E78" w:rsidRDefault="00761E78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II. Стандарт предоставления государственной услуги</w:t>
            </w:r>
          </w:p>
          <w:p w:rsidR="00761E78" w:rsidRDefault="00761E78">
            <w:pPr>
              <w:spacing w:after="1" w:line="200" w:lineRule="atLeast"/>
              <w:ind w:left="480"/>
            </w:pPr>
            <w:r>
              <w:rPr>
                <w:rFonts w:ascii="Arial" w:hAnsi="Arial" w:cs="Arial"/>
                <w:b/>
                <w:sz w:val="20"/>
              </w:rPr>
              <w:t>Порядок, размер и основания взимания государственной пошлины или иной платы, взимаемой за предоставление государственной услуги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lastRenderedPageBreak/>
              <w:br/>
              <w:t xml:space="preserve">Приложение. Административный регламент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</w:t>
            </w:r>
            <w:r>
              <w:rPr>
                <w:rFonts w:ascii="Arial" w:hAnsi="Arial" w:cs="Arial"/>
                <w:b/>
                <w:sz w:val="20"/>
              </w:rPr>
              <w:lastRenderedPageBreak/>
              <w:t>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  <w:p w:rsidR="00761E78" w:rsidRDefault="00761E78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II. Стандарт предоставления государственной услуги</w:t>
            </w:r>
          </w:p>
          <w:p w:rsidR="00761E78" w:rsidRDefault="00761E78">
            <w:pPr>
              <w:spacing w:after="1" w:line="200" w:lineRule="atLeast"/>
              <w:ind w:left="480"/>
            </w:pPr>
            <w:r>
              <w:rPr>
                <w:rFonts w:ascii="Arial" w:hAnsi="Arial" w:cs="Arial"/>
                <w:b/>
                <w:sz w:val="20"/>
              </w:rPr>
              <w:t>Порядок, размер и основания взимания государственной пошлины или иной платы, взимаемой за предоставление государственной услуги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761E78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30.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Предоставление</w:t>
            </w:r>
            <w:r>
              <w:rPr>
                <w:rFonts w:ascii="Arial" w:hAnsi="Arial" w:cs="Arial"/>
                <w:sz w:val="20"/>
              </w:rPr>
              <w:t xml:space="preserve"> государственной услуги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осуществляется бесплатно.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30.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Государственная пошлина за предоставление</w:t>
            </w:r>
            <w:r>
              <w:rPr>
                <w:rFonts w:ascii="Arial" w:hAnsi="Arial" w:cs="Arial"/>
                <w:sz w:val="20"/>
              </w:rPr>
              <w:t xml:space="preserve"> государственной услуги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не взимается.</w:t>
            </w:r>
          </w:p>
        </w:tc>
      </w:tr>
      <w:tr w:rsidR="00761E78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Приложение. Административный регламент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  <w:p w:rsidR="00761E78" w:rsidRDefault="00761E78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II. Стандарт предоставления государственной услуги</w:t>
            </w:r>
          </w:p>
          <w:p w:rsidR="00761E78" w:rsidRDefault="00761E78">
            <w:pPr>
              <w:spacing w:after="1" w:line="200" w:lineRule="atLeast"/>
              <w:ind w:left="480"/>
            </w:pPr>
            <w:r>
              <w:rPr>
                <w:rFonts w:ascii="Arial" w:hAnsi="Arial" w:cs="Arial"/>
                <w:b/>
                <w:sz w:val="20"/>
              </w:rPr>
              <w:t>Иные требования, в том числе учитывающие особенности предоставления государственной услуги в электронной форме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Приложение. Административный регламент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  <w:p w:rsidR="00761E78" w:rsidRDefault="00761E78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II. Стандарт предоставления государственной услуги</w:t>
            </w:r>
          </w:p>
          <w:p w:rsidR="00761E78" w:rsidRDefault="00761E78">
            <w:pPr>
              <w:spacing w:after="1" w:line="200" w:lineRule="atLeast"/>
              <w:ind w:left="480"/>
            </w:pPr>
            <w:r>
              <w:rPr>
                <w:rFonts w:ascii="Arial" w:hAnsi="Arial" w:cs="Arial"/>
                <w:b/>
                <w:sz w:val="20"/>
              </w:rPr>
              <w:t>Иные требования, в том числе учитывающие особенности предоставления государственной услуги в электронной форме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761E78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>При предоставлении государственной услуги в электронной форме посредством</w:t>
            </w:r>
            <w:r>
              <w:rPr>
                <w:rFonts w:ascii="Arial" w:hAnsi="Arial" w:cs="Arial"/>
                <w:sz w:val="20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заявителю обеспечивается:</w:t>
            </w:r>
          </w:p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>а)</w:t>
            </w:r>
            <w:r>
              <w:rPr>
                <w:rFonts w:ascii="Arial" w:hAnsi="Arial" w:cs="Arial"/>
                <w:sz w:val="20"/>
              </w:rPr>
              <w:t xml:space="preserve"> запись на прием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в территориальный орган Фонда</w:t>
            </w:r>
            <w:r>
              <w:rPr>
                <w:rFonts w:ascii="Arial" w:hAnsi="Arial" w:cs="Arial"/>
                <w:sz w:val="20"/>
              </w:rPr>
              <w:t xml:space="preserve"> для подачи заявления и документов (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копий</w:t>
            </w:r>
            <w:r>
              <w:rPr>
                <w:rFonts w:ascii="Arial" w:hAnsi="Arial" w:cs="Arial"/>
                <w:sz w:val="20"/>
              </w:rPr>
              <w:t xml:space="preserve"> документов), необходимых для предоставления государственной услуги;</w:t>
            </w:r>
          </w:p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б) возможность </w:t>
            </w:r>
            <w:proofErr w:type="gramStart"/>
            <w:r>
              <w:rPr>
                <w:rFonts w:ascii="Arial" w:hAnsi="Arial" w:cs="Arial"/>
                <w:strike/>
                <w:color w:val="FF0000"/>
                <w:sz w:val="20"/>
              </w:rPr>
              <w:t>осуществления оценки качества</w:t>
            </w:r>
            <w:r>
              <w:rPr>
                <w:rFonts w:ascii="Arial" w:hAnsi="Arial" w:cs="Arial"/>
                <w:sz w:val="20"/>
              </w:rPr>
              <w:t xml:space="preserve"> предоставления государственной услуги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Заявителям обеспечивается возможность осуществлять с использованием</w:t>
            </w:r>
            <w:r>
              <w:rPr>
                <w:rFonts w:ascii="Arial" w:hAnsi="Arial" w:cs="Arial"/>
                <w:sz w:val="20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:</w:t>
            </w:r>
          </w:p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мониторинг хода предоставления государственной услуги;</w:t>
            </w:r>
          </w:p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>запись на прием для подачи заявления и документов (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копии</w:t>
            </w:r>
            <w:r>
              <w:rPr>
                <w:rFonts w:ascii="Arial" w:hAnsi="Arial" w:cs="Arial"/>
                <w:sz w:val="20"/>
              </w:rPr>
              <w:t xml:space="preserve"> документов), необходимых для предоставления государственной услуги.</w:t>
            </w:r>
          </w:p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Запись заявителя на прием для подачи заявления и документов (копии документов), необходимых для</w:t>
            </w:r>
            <w:r>
              <w:rPr>
                <w:rFonts w:ascii="Arial" w:hAnsi="Arial" w:cs="Arial"/>
                <w:sz w:val="20"/>
              </w:rPr>
              <w:t xml:space="preserve"> предоставления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государственной услуги, осуществляется посредством федеральной государственной информационной системы "Единый портал государственных и муниципальных услуг (функций)" в форме электронного запроса.</w:t>
            </w:r>
          </w:p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lastRenderedPageBreak/>
              <w:t>Заявителю предоставляется возможность записи в любые свободные для приема дату и время в пределах установленного графика приема заявителей.</w:t>
            </w:r>
          </w:p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Результатом записи заявителя на прием является получение заявителем уведомления о записи с указанием времени и даты приема;</w:t>
            </w:r>
          </w:p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оценку доступности и качества</w:t>
            </w:r>
            <w:r>
              <w:rPr>
                <w:rFonts w:ascii="Arial" w:hAnsi="Arial" w:cs="Arial"/>
                <w:sz w:val="20"/>
              </w:rPr>
              <w:t xml:space="preserve"> государственной услуги.</w:t>
            </w:r>
          </w:p>
        </w:tc>
      </w:tr>
      <w:tr w:rsidR="00761E78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lastRenderedPageBreak/>
              <w:br/>
              <w:t>Приложение. Административный регламент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  <w:p w:rsidR="00761E78" w:rsidRDefault="00761E78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  <w:p w:rsidR="00761E78" w:rsidRDefault="00761E78">
            <w:pPr>
              <w:spacing w:after="1" w:line="200" w:lineRule="atLeast"/>
              <w:ind w:left="480"/>
            </w:pPr>
            <w:r>
              <w:rPr>
                <w:rFonts w:ascii="Arial" w:hAnsi="Arial" w:cs="Arial"/>
                <w:b/>
                <w:sz w:val="20"/>
              </w:rPr>
              <w:t>Регистрация и прием заявления и документов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Приложение. Административный регламент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  <w:p w:rsidR="00761E78" w:rsidRDefault="00761E78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  <w:p w:rsidR="00761E78" w:rsidRDefault="00761E78">
            <w:pPr>
              <w:spacing w:after="1" w:line="200" w:lineRule="atLeast"/>
              <w:ind w:left="480"/>
            </w:pPr>
            <w:r>
              <w:rPr>
                <w:rFonts w:ascii="Arial" w:hAnsi="Arial" w:cs="Arial"/>
                <w:b/>
                <w:sz w:val="20"/>
              </w:rPr>
              <w:t>Регистрация и прием заявления и документов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761E78">
        <w:tblPrEx>
          <w:tblBorders>
            <w:bottom w:val="dashed" w:sz="8" w:space="0" w:color="auto"/>
          </w:tblBorders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55. Заявление и копии документов могут быть направлены в территориальный орган Фонда в форме электронного документа в порядке, предусмотренном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</w:rPr>
                <w:t>пунктом 48</w:t>
              </w:r>
            </w:hyperlink>
            <w:r>
              <w:rPr>
                <w:rFonts w:ascii="Arial" w:hAnsi="Arial" w:cs="Arial"/>
                <w:sz w:val="20"/>
              </w:rPr>
              <w:t xml:space="preserve"> Административного регламента.</w:t>
            </w:r>
          </w:p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</w:rPr>
              <w:t>При направлении заявителем только заявления в форме электронного документа ему направляется электронное сообщение, в котором заявитель уведомляется о необходимости представления в территориальный орган Фонда на бумажном носителе документов (копий документов), необходимых для предоставления государственной услуги, времени личного приема заявителя в территориальном органе Фонда для представления документов (копий документов), а также о том, что отправление документов посредством услуг почтовой связи осуществляется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не позднее 3-х рабочих дней с момента получения электронного сообщения. Заявление рассматривается должностным лицом, ответственным за предоставление государственной услуги, только после представления заявителем в территориальный орган </w:t>
            </w:r>
            <w:r>
              <w:rPr>
                <w:rFonts w:ascii="Arial" w:hAnsi="Arial" w:cs="Arial"/>
                <w:sz w:val="20"/>
              </w:rPr>
              <w:lastRenderedPageBreak/>
              <w:t>Фонда документов (копии документов), необходимых для предоставления государственной услуги, на бумажном носителе.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55. Заявление и копии документов могут быть направлены в территориальный орган Фонда в форме электронного документа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посредством федеральной государственной информационной системы "Единый портал государственных и муниципальных услуг (функций)"</w:t>
            </w:r>
            <w:r>
              <w:rPr>
                <w:rFonts w:ascii="Arial" w:hAnsi="Arial" w:cs="Arial"/>
                <w:sz w:val="20"/>
              </w:rPr>
              <w:t xml:space="preserve"> в порядке, предусмотренном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</w:rPr>
                <w:t>пунктом 48</w:t>
              </w:r>
            </w:hyperlink>
            <w:r>
              <w:rPr>
                <w:rFonts w:ascii="Arial" w:hAnsi="Arial" w:cs="Arial"/>
                <w:sz w:val="20"/>
              </w:rPr>
              <w:t xml:space="preserve"> Административного регламента.</w:t>
            </w:r>
          </w:p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</w:rPr>
              <w:t xml:space="preserve">При направлении заявителем только заявления в форме электронного документа ему направляется электронное сообщение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через личный кабинет федеральной государственной информационной системы "Единый портал государственных и муниципальных услуг (функций)"</w:t>
            </w:r>
            <w:r>
              <w:rPr>
                <w:rFonts w:ascii="Arial" w:hAnsi="Arial" w:cs="Arial"/>
                <w:sz w:val="20"/>
              </w:rPr>
              <w:t>, в котором заявитель уведомляется о необходимости представления в территориальный орган Фонда на бумажном носителе документов (копий документов), необходимых для предоставления государственной услуги, времени личного приема заявителя в территориальном органе Фонда для представления документов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(копий документов), а также о том, что отправление документов посредством </w:t>
            </w:r>
            <w:r>
              <w:rPr>
                <w:rFonts w:ascii="Arial" w:hAnsi="Arial" w:cs="Arial"/>
                <w:sz w:val="20"/>
              </w:rPr>
              <w:lastRenderedPageBreak/>
              <w:t>услуг почтовой связи осуществляется не позднее 3-х рабочих дней с момента получения электронного сообщения. Заявление рассматривается должностным лицом, ответственным за предоставление государственной услуги, только после представления заявителем в территориальный орган Фонда документов (копии документов), необходимых для предоставления государственной услуги, на бумажном носителе.</w:t>
            </w:r>
          </w:p>
        </w:tc>
      </w:tr>
      <w:tr w:rsidR="00761E78">
        <w:tblPrEx>
          <w:tblBorders>
            <w:top w:val="nil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>выдает (высылает) расписку (уведомление) о приеме и регистрации указанных заявления и документов.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выдает (высылает) расписку (уведомление) о приеме и регистрации указанных заявления и документов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лично, с использованием услуг почтовой связи, через личный кабинет федеральной государственной информационной системы "Единый портал государственных и муниципальных услуг (функций)"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761E78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Приложение. Административный регламент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  <w:p w:rsidR="00761E78" w:rsidRDefault="00761E78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  <w:p w:rsidR="00761E78" w:rsidRDefault="00761E78">
            <w:pPr>
              <w:spacing w:after="1" w:line="200" w:lineRule="atLeast"/>
              <w:ind w:left="480"/>
            </w:pPr>
            <w:r>
              <w:rPr>
                <w:rFonts w:ascii="Arial" w:hAnsi="Arial" w:cs="Arial"/>
                <w:b/>
                <w:sz w:val="20"/>
              </w:rPr>
              <w:t>Направление заявителю приказа территориального органа Фонда о финансовом обеспечении (об отказе в финансовом обеспечении) предупредительных мер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Приложение. Административный регламент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  <w:p w:rsidR="00761E78" w:rsidRDefault="00761E78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  <w:p w:rsidR="00761E78" w:rsidRDefault="00761E78">
            <w:pPr>
              <w:spacing w:after="1" w:line="200" w:lineRule="atLeast"/>
              <w:ind w:left="480"/>
            </w:pPr>
            <w:r>
              <w:rPr>
                <w:rFonts w:ascii="Arial" w:hAnsi="Arial" w:cs="Arial"/>
                <w:b/>
                <w:sz w:val="20"/>
              </w:rPr>
              <w:t>Направление заявителю приказа территориального органа Фонда о финансовом обеспечении (об отказе в финансовом обеспечении) предупредительных мер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761E78">
        <w:tblPrEx>
          <w:tblBorders>
            <w:bottom w:val="dashed" w:sz="8" w:space="0" w:color="auto"/>
          </w:tblBorders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761E78" w:rsidRDefault="00761E78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br/>
              <w:t>&lt;фрагмент не существовал&gt;</w:t>
            </w:r>
            <w:r>
              <w:rPr>
                <w:rFonts w:ascii="Arial" w:hAnsi="Arial" w:cs="Arial"/>
                <w:sz w:val="20"/>
              </w:rPr>
              <w:br/>
              <w:t> 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Результат оказания услуги заявитель по его выбору вправе получить:</w:t>
            </w:r>
          </w:p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на бумажном носителе лично;</w:t>
            </w:r>
          </w:p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на бумажном носителе с использованием средств почтовой связи;</w:t>
            </w:r>
          </w:p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в форме электронного документа, подписанного усиленной квалифицированной электронной подписью уполномоченного лица (при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lastRenderedPageBreak/>
              <w:t>условии подачи заявления или заявления и копий документов в электронной форме посредством федеральной государственной информационной системы "Единый портал государственных и муниципальных услуг (функций)".</w:t>
            </w:r>
            <w:proofErr w:type="gramEnd"/>
          </w:p>
        </w:tc>
      </w:tr>
      <w:tr w:rsidR="00761E78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73.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Приказ территориального органа Фонда о финансовом обеспечении (об отказе в финансовом обеспечении с обоснованием причин) предупредительных мер в 3-дневный срок с даты его подписания вручается заявителю на личном приеме либо направляется с использованием средств почтовой связи или в электронном виде (в форме электронного документа)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с использованием</w:t>
            </w:r>
            <w:r>
              <w:rPr>
                <w:rFonts w:ascii="Arial" w:hAnsi="Arial" w:cs="Arial"/>
                <w:sz w:val="20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, в случае если</w:t>
            </w:r>
            <w:proofErr w:type="gramEnd"/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заявление или заявление и копии документов было направлено заявителем в форме электронного документа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73.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Приказ территориального органа Фонда о финансовом обеспечении (об отказе в финансовом обеспечении с обоснованием причин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отказа</w:t>
            </w:r>
            <w:r>
              <w:rPr>
                <w:rFonts w:ascii="Arial" w:hAnsi="Arial" w:cs="Arial"/>
                <w:sz w:val="20"/>
              </w:rPr>
              <w:t xml:space="preserve">) предупредительных мер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по выбору заявителя</w:t>
            </w:r>
            <w:r>
              <w:rPr>
                <w:rFonts w:ascii="Arial" w:hAnsi="Arial" w:cs="Arial"/>
                <w:sz w:val="20"/>
              </w:rPr>
              <w:t xml:space="preserve"> в 3-дневный срок с даты его подписания вручается заявителю на личном приеме либо направляется с использованием средств почтовой связи или в электронном виде (в форме электронного документа)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через личный кабинет</w:t>
            </w:r>
            <w:r>
              <w:rPr>
                <w:rFonts w:ascii="Arial" w:hAnsi="Arial" w:cs="Arial"/>
                <w:sz w:val="20"/>
              </w:rPr>
              <w:t xml:space="preserve"> федеральной государственной информационной системы "Единый портал государственных и муниципальных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услуг (функций)".</w:t>
            </w:r>
          </w:p>
        </w:tc>
      </w:tr>
      <w:tr w:rsidR="00761E78">
        <w:tblPrEx>
          <w:tblBorders>
            <w:top w:val="nil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br/>
              <w:t>&lt;фрагмент не существовал&gt;</w:t>
            </w:r>
            <w:r>
              <w:rPr>
                <w:rFonts w:ascii="Arial" w:hAnsi="Arial" w:cs="Arial"/>
                <w:sz w:val="20"/>
              </w:rPr>
              <w:br/>
              <w:t> 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По окончании предоставления заявителю государственной услуги должностное лицо территориального органа Фонда, ответственное за предоставление государственной услуги, информирует его о сборе мнений заявителей о качестве предоставленной государственной услуги, предлагает ему оценить качество предоставленной ему государственной услуги и оставить отзыв на специализированном сайте ("Ваш контроль") в сети Интернет или в личном кабинете федеральной государственной информационной системы "Единый портал государственных и муниципальных услуг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(функций)".</w:t>
            </w:r>
          </w:p>
        </w:tc>
      </w:tr>
      <w:tr w:rsidR="00761E78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Приложение. Административный регламент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  <w:p w:rsidR="00761E78" w:rsidRDefault="00761E78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V. Досудебный (внесудебный) порядок обжалования решений и действий (бездействия) Фонда, территориальных органов Фонда, их должностных лиц</w:t>
            </w:r>
          </w:p>
          <w:p w:rsidR="00761E78" w:rsidRDefault="00761E78">
            <w:pPr>
              <w:spacing w:after="1" w:line="200" w:lineRule="atLeast"/>
              <w:ind w:left="480"/>
            </w:pPr>
            <w:r>
              <w:rPr>
                <w:rFonts w:ascii="Arial" w:hAnsi="Arial" w:cs="Arial"/>
                <w:b/>
                <w:sz w:val="20"/>
              </w:rPr>
              <w:t>Предмет жалобы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Приложение. Административный регламент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  <w:p w:rsidR="00761E78" w:rsidRDefault="00761E78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V. Досудебный (внесудебный) порядок обжалования решений и действий (бездействия) Фонда, территориальных органов Фонда, их должностных лиц</w:t>
            </w:r>
          </w:p>
          <w:p w:rsidR="00761E78" w:rsidRDefault="00761E78">
            <w:pPr>
              <w:spacing w:after="1" w:line="200" w:lineRule="atLeast"/>
              <w:ind w:left="480"/>
            </w:pPr>
            <w:r>
              <w:rPr>
                <w:rFonts w:ascii="Arial" w:hAnsi="Arial" w:cs="Arial"/>
                <w:b/>
                <w:sz w:val="20"/>
              </w:rPr>
              <w:t>Предмет жалобы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761E78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lastRenderedPageBreak/>
              <w:t> </w:t>
            </w:r>
            <w:r>
              <w:rPr>
                <w:rFonts w:ascii="Arial" w:hAnsi="Arial" w:cs="Arial"/>
                <w:sz w:val="20"/>
              </w:rPr>
              <w:br/>
              <w:t>&lt;фрагмент не существовал&gt;</w:t>
            </w:r>
            <w:r>
              <w:rPr>
                <w:rFonts w:ascii="Arial" w:hAnsi="Arial" w:cs="Arial"/>
                <w:sz w:val="20"/>
              </w:rPr>
              <w:br/>
              <w:t> 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Предметом жалобы являются решения и (или) действия (бездействие) Фонда и его территориальных органов, а также их должностных лиц при предоставлении государственной услуги, которые, по мнению заявителя, нарушают его права и законные интересы.</w:t>
            </w:r>
          </w:p>
        </w:tc>
      </w:tr>
      <w:tr w:rsidR="00761E78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Приложение. Административный регламент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  <w:p w:rsidR="00761E78" w:rsidRDefault="00761E78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V. Досудебный (внесудебный) порядок обжалования решений и действий (бездействия) Фонда, территориальных органов Фонда, их должностных лиц</w:t>
            </w:r>
          </w:p>
          <w:p w:rsidR="00761E78" w:rsidRDefault="00761E78">
            <w:pPr>
              <w:spacing w:after="1" w:line="200" w:lineRule="atLeast"/>
              <w:ind w:left="480"/>
            </w:pPr>
            <w:r>
              <w:rPr>
                <w:rFonts w:ascii="Arial" w:hAnsi="Arial" w:cs="Arial"/>
                <w:b/>
                <w:sz w:val="20"/>
              </w:rPr>
              <w:t>Органы государственной власти и уполномоченные на рассмотрение жалобы должностные лица, которым может быть направлена жалоба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Приложение. Административный регламент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  <w:p w:rsidR="00761E78" w:rsidRDefault="00761E78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V. Досудебный (внесудебный) порядок обжалования решений и действий (бездействия) Фонда, территориальных органов Фонда, их должностных лиц</w:t>
            </w:r>
          </w:p>
          <w:p w:rsidR="00761E78" w:rsidRDefault="00761E78">
            <w:pPr>
              <w:spacing w:after="1" w:line="200" w:lineRule="atLeast"/>
              <w:ind w:left="480"/>
            </w:pPr>
            <w:r>
              <w:rPr>
                <w:rFonts w:ascii="Arial" w:hAnsi="Arial" w:cs="Arial"/>
                <w:b/>
                <w:sz w:val="20"/>
              </w:rPr>
              <w:t>Органы государственной власти и уполномоченные на рассмотрение жалобы должностные лица, которым может быть направлена жалоба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761E78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88.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Жалобы рассматриваются должностным лицом Фонда, уполномоченным на рассмотрение жалоб.</w:t>
            </w:r>
          </w:p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>Жалобы</w:t>
            </w:r>
            <w:r>
              <w:rPr>
                <w:rFonts w:ascii="Arial" w:hAnsi="Arial" w:cs="Arial"/>
                <w:sz w:val="20"/>
              </w:rPr>
              <w:t xml:space="preserve"> на решение и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(или) действие</w:t>
            </w:r>
            <w:r>
              <w:rPr>
                <w:rFonts w:ascii="Arial" w:hAnsi="Arial" w:cs="Arial"/>
                <w:sz w:val="20"/>
              </w:rPr>
              <w:t xml:space="preserve"> (бездействие)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должностных лиц</w:t>
            </w:r>
            <w:r>
              <w:rPr>
                <w:rFonts w:ascii="Arial" w:hAnsi="Arial" w:cs="Arial"/>
                <w:sz w:val="20"/>
              </w:rPr>
              <w:t xml:space="preserve"> территориального органа Фонда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рассматриваются руководителем</w:t>
            </w:r>
            <w:r>
              <w:rPr>
                <w:rFonts w:ascii="Arial" w:hAnsi="Arial" w:cs="Arial"/>
                <w:sz w:val="20"/>
              </w:rPr>
              <w:t xml:space="preserve"> территориального органа Фонда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(его заместителем), а также могут рассматриваться Фондом.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88.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Жалоба</w:t>
            </w:r>
            <w:r>
              <w:rPr>
                <w:rFonts w:ascii="Arial" w:hAnsi="Arial" w:cs="Arial"/>
                <w:sz w:val="20"/>
              </w:rPr>
              <w:t xml:space="preserve"> на решение и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действия</w:t>
            </w:r>
            <w:r>
              <w:rPr>
                <w:rFonts w:ascii="Arial" w:hAnsi="Arial" w:cs="Arial"/>
                <w:sz w:val="20"/>
              </w:rPr>
              <w:t xml:space="preserve"> (бездействие) территориального органа Фонда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, его должностного лица подается в Фонд. Жалоба на решение и действия (бездействие) должностного лица</w:t>
            </w:r>
            <w:r>
              <w:rPr>
                <w:rFonts w:ascii="Arial" w:hAnsi="Arial" w:cs="Arial"/>
                <w:sz w:val="20"/>
              </w:rPr>
              <w:t xml:space="preserve"> территориального органа Фонда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подается руководителю территориального органа Фонда.</w:t>
            </w:r>
          </w:p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В Фонде, территориальном органе Фонда определяются уполномоченные на рассмотрение жалоб должностные лица, которые обеспечивают прием и рассмотрение жалоб, направление в орган, уполномоченный на их рассмотрение, в соответствии с пунктом 79 Административного регламента.</w:t>
            </w:r>
          </w:p>
        </w:tc>
      </w:tr>
      <w:tr w:rsidR="00761E78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 xml:space="preserve">Приложение. Административный регламент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</w:t>
            </w:r>
            <w:r>
              <w:rPr>
                <w:rFonts w:ascii="Arial" w:hAnsi="Arial" w:cs="Arial"/>
                <w:b/>
                <w:sz w:val="20"/>
              </w:rPr>
              <w:lastRenderedPageBreak/>
              <w:t>факторами</w:t>
            </w:r>
          </w:p>
          <w:p w:rsidR="00761E78" w:rsidRDefault="00761E78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V. Досудебный (внесудебный) порядок обжалования решений и действий (бездействия) Фонда, территориальных органов Фонда, их должностных лиц</w:t>
            </w:r>
          </w:p>
          <w:p w:rsidR="00761E78" w:rsidRDefault="00761E78">
            <w:pPr>
              <w:spacing w:after="1" w:line="200" w:lineRule="atLeast"/>
              <w:ind w:left="480"/>
            </w:pPr>
            <w:r>
              <w:rPr>
                <w:rFonts w:ascii="Arial" w:hAnsi="Arial" w:cs="Arial"/>
                <w:b/>
                <w:sz w:val="20"/>
              </w:rPr>
              <w:t>Порядок подачи и рассмотрения жалобы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lastRenderedPageBreak/>
              <w:br/>
              <w:t xml:space="preserve">Приложение. Административный регламент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</w:t>
            </w:r>
            <w:r>
              <w:rPr>
                <w:rFonts w:ascii="Arial" w:hAnsi="Arial" w:cs="Arial"/>
                <w:b/>
                <w:sz w:val="20"/>
              </w:rPr>
              <w:lastRenderedPageBreak/>
              <w:t>факторами</w:t>
            </w:r>
          </w:p>
          <w:p w:rsidR="00761E78" w:rsidRDefault="00761E78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V. Досудебный (внесудебный) порядок обжалования решений и действий (бездействия) Фонда, территориальных органов Фонда, их должностных лиц</w:t>
            </w:r>
          </w:p>
          <w:p w:rsidR="00761E78" w:rsidRDefault="00761E78">
            <w:pPr>
              <w:spacing w:after="1" w:line="200" w:lineRule="atLeast"/>
              <w:ind w:left="480"/>
            </w:pPr>
            <w:r>
              <w:rPr>
                <w:rFonts w:ascii="Arial" w:hAnsi="Arial" w:cs="Arial"/>
                <w:b/>
                <w:sz w:val="20"/>
              </w:rPr>
              <w:t>Порядок подачи и рассмотрения жалобы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761E78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89. Прием жалоб в письменной форме осуществляется Фондом, территориальными органами Фонда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в месте</w:t>
            </w:r>
            <w:r>
              <w:rPr>
                <w:rFonts w:ascii="Arial" w:hAnsi="Arial" w:cs="Arial"/>
                <w:sz w:val="20"/>
              </w:rPr>
              <w:t xml:space="preserve"> предоставления государственной услуги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(в месте, где заявитель подавал заявление и документы, либо в месте, где заявителем получен результат государственной услуги).</w:t>
            </w:r>
          </w:p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>Жалоба может быть подана в письменной форме, направлена по почте, а также в электронном виде, в том числе с использованием федеральной государственной информационной системы "Единый портал</w:t>
            </w:r>
            <w:r>
              <w:rPr>
                <w:rFonts w:ascii="Arial" w:hAnsi="Arial" w:cs="Arial"/>
                <w:sz w:val="20"/>
              </w:rPr>
              <w:t xml:space="preserve"> государственных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и муниципальных</w:t>
            </w:r>
            <w:r>
              <w:rPr>
                <w:rFonts w:ascii="Arial" w:hAnsi="Arial" w:cs="Arial"/>
                <w:sz w:val="20"/>
              </w:rPr>
              <w:t xml:space="preserve"> услуг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(функций)".</w:t>
            </w:r>
          </w:p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В случае подачи жалобы при личном приеме заявитель представляет </w:t>
            </w:r>
            <w:hyperlink r:id="rId15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документ</w:t>
              </w:r>
            </w:hyperlink>
            <w:r>
              <w:rPr>
                <w:rFonts w:ascii="Arial" w:hAnsi="Arial" w:cs="Arial"/>
                <w:strike/>
                <w:color w:val="FF0000"/>
                <w:sz w:val="20"/>
              </w:rPr>
              <w:t>, удостоверяющий его личность, в соответствии с законодательством Российской Федерации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89.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Жалоба может быть направлена по почте, через многофункциональный центр, с использованием официального сайта Фонда, территориальных органов Фонда,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сети Интернет, а также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может быть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принята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при личном приеме заявителя (представителя заявителя).</w:t>
            </w:r>
          </w:p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Жалоба подается в письменной или в форме электронного документа в соответствующий орган, указанный в пункте 88 Административного регламента.</w:t>
            </w:r>
            <w:proofErr w:type="gramEnd"/>
          </w:p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Прием жалоб в письменной форме осуществляется Фондом, территориальными органами Фонда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по месту</w:t>
            </w:r>
            <w:r>
              <w:rPr>
                <w:rFonts w:ascii="Arial" w:hAnsi="Arial" w:cs="Arial"/>
                <w:sz w:val="20"/>
              </w:rPr>
              <w:t xml:space="preserve"> предоставления государственной услуги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. Время приема жалоб должно совпадать со временем предоставления</w:t>
            </w:r>
            <w:r>
              <w:rPr>
                <w:rFonts w:ascii="Arial" w:hAnsi="Arial" w:cs="Arial"/>
                <w:sz w:val="20"/>
              </w:rPr>
              <w:t xml:space="preserve"> государственных услуг.</w:t>
            </w:r>
          </w:p>
        </w:tc>
      </w:tr>
      <w:tr w:rsidR="00761E78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Приложение. Административный регламент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  <w:p w:rsidR="00761E78" w:rsidRDefault="00761E78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V. Досудебный (внесудебный) порядок обжалования решений и действий (бездействия) Фонда, территориальных органов Фонда, их должностных лиц</w:t>
            </w:r>
          </w:p>
          <w:p w:rsidR="00761E78" w:rsidRDefault="00761E78">
            <w:pPr>
              <w:spacing w:after="1" w:line="200" w:lineRule="atLeast"/>
              <w:ind w:left="480"/>
            </w:pPr>
            <w:r>
              <w:rPr>
                <w:rFonts w:ascii="Arial" w:hAnsi="Arial" w:cs="Arial"/>
                <w:b/>
                <w:sz w:val="20"/>
              </w:rPr>
              <w:t>Порядок информирования заявителя о результатах рассмотрения жалобы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lastRenderedPageBreak/>
              <w:br/>
              <w:t>Приложение. Административный регламент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  <w:p w:rsidR="00761E78" w:rsidRDefault="00761E78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V. Досудебный (внесудебный) порядок обжалования решений и действий (бездействия) Фонда, территориальных органов Фонда, их должностных лиц</w:t>
            </w:r>
          </w:p>
          <w:p w:rsidR="00761E78" w:rsidRDefault="00761E78">
            <w:pPr>
              <w:spacing w:after="1" w:line="200" w:lineRule="atLeast"/>
              <w:ind w:left="480"/>
            </w:pPr>
            <w:r>
              <w:rPr>
                <w:rFonts w:ascii="Arial" w:hAnsi="Arial" w:cs="Arial"/>
                <w:b/>
                <w:sz w:val="20"/>
              </w:rPr>
              <w:t>Порядок информирования заявителя о результатах рассмотрения жалобы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761E78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lastRenderedPageBreak/>
              <w:t> </w:t>
            </w:r>
            <w:r>
              <w:rPr>
                <w:rFonts w:ascii="Arial" w:hAnsi="Arial" w:cs="Arial"/>
                <w:sz w:val="20"/>
              </w:rPr>
              <w:br/>
              <w:t>&lt;фрагмент не существовал&gt;</w:t>
            </w:r>
            <w:r>
              <w:rPr>
                <w:rFonts w:ascii="Arial" w:hAnsi="Arial" w:cs="Arial"/>
                <w:sz w:val="20"/>
              </w:rPr>
              <w:br/>
              <w:t> 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В случае если жалоба была направлена через систему досудебного обжалования, ответ заявителю направляется посредством системы досудебного обжалования.</w:t>
            </w:r>
          </w:p>
        </w:tc>
      </w:tr>
      <w:tr w:rsidR="00761E78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Приложение. Административный регламент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  <w:p w:rsidR="00761E78" w:rsidRDefault="00761E78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V. Досудебный (внесудебный) порядок обжалования решений и действий (бездействия) Фонда, территориальных органов Фонда, их должностных лиц</w:t>
            </w:r>
          </w:p>
          <w:p w:rsidR="00761E78" w:rsidRDefault="00761E78">
            <w:pPr>
              <w:spacing w:after="1" w:line="200" w:lineRule="atLeast"/>
              <w:ind w:left="480"/>
            </w:pPr>
            <w:r>
              <w:rPr>
                <w:rFonts w:ascii="Arial" w:hAnsi="Arial" w:cs="Arial"/>
                <w:b/>
                <w:sz w:val="20"/>
              </w:rPr>
              <w:t>Способы информирования заявителей о порядке подачи и рассмотрения жалобы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Приложение. Административный регламент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  <w:p w:rsidR="00761E78" w:rsidRDefault="00761E78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V. Досудебный (внесудебный) порядок обжалования решений и действий (бездействия) Фонда, территориальных органов Фонда, их должностных лиц</w:t>
            </w:r>
          </w:p>
          <w:p w:rsidR="00761E78" w:rsidRDefault="00761E78">
            <w:pPr>
              <w:spacing w:after="1" w:line="200" w:lineRule="atLeast"/>
              <w:ind w:left="480"/>
            </w:pPr>
            <w:r>
              <w:rPr>
                <w:rFonts w:ascii="Arial" w:hAnsi="Arial" w:cs="Arial"/>
                <w:b/>
                <w:sz w:val="20"/>
              </w:rPr>
              <w:t>Способы информирования заявителей о порядке подачи и рассмотрения жалобы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761E78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br/>
              <w:t>&lt;фрагмент не существовал&gt;</w:t>
            </w:r>
            <w:r>
              <w:rPr>
                <w:rFonts w:ascii="Arial" w:hAnsi="Arial" w:cs="Arial"/>
                <w:sz w:val="20"/>
              </w:rPr>
              <w:br/>
              <w:t> 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107. Фонд (территориальный орган Фонда) обеспечивает:</w:t>
            </w:r>
          </w:p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а) информирование заявителей (представителей) о порядке подачи и рассмотрения жалобы, обжалования решений и действий (бездействия) территориальных органов Фонда, предоставляющих государственную услугу, их должностных лиц посредством размещения информации на стендах в местах предоставления государственной услуги, на официальном сайте Фонда, в федеральной государственной информационной системе "Единый портал государственных и муниципальных услуг (функций)";</w:t>
            </w:r>
          </w:p>
          <w:p w:rsidR="00761E78" w:rsidRDefault="00761E78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б) консультирование заявителей (представителей) о порядке подачи и рассмотрения жалобы, обжалования решений и действий (бездействия) территориальных органов Фонда, предоставляющих государственные услуги, их должностных лиц, в том числе по телефону, электронной почте, при личном приеме.</w:t>
            </w:r>
          </w:p>
        </w:tc>
      </w:tr>
    </w:tbl>
    <w:p w:rsidR="00BB7C60" w:rsidRDefault="00BB7C60">
      <w:bookmarkStart w:id="0" w:name="_GoBack"/>
      <w:bookmarkEnd w:id="0"/>
    </w:p>
    <w:sectPr w:rsidR="00BB7C60" w:rsidSect="00761E78">
      <w:headerReference w:type="default" r:id="rId16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BC3" w:rsidRDefault="001E4BC3" w:rsidP="00761E78">
      <w:pPr>
        <w:spacing w:after="0" w:line="240" w:lineRule="auto"/>
      </w:pPr>
      <w:r>
        <w:separator/>
      </w:r>
    </w:p>
  </w:endnote>
  <w:endnote w:type="continuationSeparator" w:id="0">
    <w:p w:rsidR="001E4BC3" w:rsidRDefault="001E4BC3" w:rsidP="0076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BC3" w:rsidRDefault="001E4BC3" w:rsidP="00761E78">
      <w:pPr>
        <w:spacing w:after="0" w:line="240" w:lineRule="auto"/>
      </w:pPr>
      <w:r>
        <w:separator/>
      </w:r>
    </w:p>
  </w:footnote>
  <w:footnote w:type="continuationSeparator" w:id="0">
    <w:p w:rsidR="001E4BC3" w:rsidRDefault="001E4BC3" w:rsidP="0076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476656"/>
      <w:docPartObj>
        <w:docPartGallery w:val="Page Numbers (Top of Page)"/>
        <w:docPartUnique/>
      </w:docPartObj>
    </w:sdtPr>
    <w:sdtContent>
      <w:p w:rsidR="00761E78" w:rsidRDefault="00761E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933">
          <w:rPr>
            <w:noProof/>
          </w:rPr>
          <w:t>11</w:t>
        </w:r>
        <w:r>
          <w:fldChar w:fldCharType="end"/>
        </w:r>
      </w:p>
    </w:sdtContent>
  </w:sdt>
  <w:p w:rsidR="00761E78" w:rsidRDefault="00761E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78"/>
    <w:rsid w:val="001E4BC3"/>
    <w:rsid w:val="00374933"/>
    <w:rsid w:val="00761E78"/>
    <w:rsid w:val="00BB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1E78"/>
  </w:style>
  <w:style w:type="paragraph" w:styleId="a5">
    <w:name w:val="footer"/>
    <w:basedOn w:val="a"/>
    <w:link w:val="a6"/>
    <w:uiPriority w:val="99"/>
    <w:unhideWhenUsed/>
    <w:rsid w:val="0076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1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1E78"/>
  </w:style>
  <w:style w:type="paragraph" w:styleId="a5">
    <w:name w:val="footer"/>
    <w:basedOn w:val="a"/>
    <w:link w:val="a6"/>
    <w:uiPriority w:val="99"/>
    <w:unhideWhenUsed/>
    <w:rsid w:val="0076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4A9B92C2AFA61EB179695C1ECF9810822AB36659a9p6G" TargetMode="External"/><Relationship Id="rId13" Type="http://schemas.openxmlformats.org/officeDocument/2006/relationships/hyperlink" Target="consultantplus://offline/ref=C14A9B92C2AFA61EB179695C1ECF98108223B06F55901E9A4B06107366F43A0D1D67C0117A5B2764aDpF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4A9B92C2AFA61EB179695C1ECF98108223B06F55a9p0G" TargetMode="External"/><Relationship Id="rId12" Type="http://schemas.openxmlformats.org/officeDocument/2006/relationships/hyperlink" Target="consultantplus://offline/ref=C14A9B92C2AFA61EB179695C1ECF9810822AB4615E951E9A4B06107366F43A0D1D67C0117A5A2767aDpC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4A9B92C2AFA61EB179695C1ECF9810822AB4615E951E9A4B06107366F43A0D1D67C0117A5A2767aDpC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14A9B92C2AFA61EB179695C1ECF98108126BC6559921E9A4B06107366aFp4G" TargetMode="External"/><Relationship Id="rId10" Type="http://schemas.openxmlformats.org/officeDocument/2006/relationships/hyperlink" Target="consultantplus://offline/ref=C14A9B92C2AFA61EB179695C1ECF9810822AB36659961E9A4B06107366F43A0D1D67C0117A5A2E61aD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4A9B92C2AFA61EB179695C1ECF98108223B06F55901E9A4B06107366F43A0D1D67C0117A5A2E61aDpEG" TargetMode="External"/><Relationship Id="rId14" Type="http://schemas.openxmlformats.org/officeDocument/2006/relationships/hyperlink" Target="consultantplus://offline/ref=C14A9B92C2AFA61EB179695C1ECF9810822AB36659961E9A4B06107366F43A0D1D67C0117A5B2764aDp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4797</Words>
  <Characters>27344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Kovylin Sergey Vitalievich</dc:creator>
  <cp:lastModifiedBy>Kovylin Sergey Vitalievich</cp:lastModifiedBy>
  <cp:revision>1</cp:revision>
  <dcterms:created xsi:type="dcterms:W3CDTF">2018-02-13T06:41:00Z</dcterms:created>
  <dcterms:modified xsi:type="dcterms:W3CDTF">2018-02-13T06:53:00Z</dcterms:modified>
</cp:coreProperties>
</file>